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BE3" w:rsidRDefault="001B6BE3" w:rsidP="001B6BE3">
      <w:pPr>
        <w:spacing w:before="240" w:after="60" w:line="24" w:lineRule="atLeast"/>
        <w:rPr>
          <w:rFonts w:ascii="Roboto" w:hAnsi="Roboto" w:cs="Arial"/>
          <w:b/>
          <w:bCs/>
          <w:sz w:val="24"/>
          <w:szCs w:val="24"/>
        </w:rPr>
      </w:pPr>
    </w:p>
    <w:p w:rsidR="001B6BE3" w:rsidRDefault="001B6BE3" w:rsidP="001B6BE3">
      <w:pPr>
        <w:spacing w:before="240" w:after="60" w:line="24" w:lineRule="atLeast"/>
        <w:rPr>
          <w:rFonts w:ascii="Roboto" w:hAnsi="Roboto" w:cs="Arial"/>
          <w:b/>
          <w:bCs/>
          <w:sz w:val="24"/>
          <w:szCs w:val="24"/>
        </w:rPr>
      </w:pPr>
      <w:r>
        <w:rPr>
          <w:rFonts w:ascii="Roboto" w:hAnsi="Roboto" w:cs="Arial"/>
          <w:b/>
          <w:bCs/>
          <w:sz w:val="24"/>
          <w:szCs w:val="24"/>
        </w:rPr>
        <w:t>PRECISAZIONE SU RETTIFICA AL BANDO</w:t>
      </w:r>
    </w:p>
    <w:p w:rsidR="001B6BE3" w:rsidRDefault="001B6BE3" w:rsidP="001B6BE3">
      <w:pPr>
        <w:spacing w:before="240" w:after="60" w:line="24" w:lineRule="atLeast"/>
        <w:rPr>
          <w:rFonts w:ascii="Roboto" w:hAnsi="Roboto" w:cs="Arial"/>
          <w:b/>
          <w:bCs/>
          <w:sz w:val="24"/>
          <w:szCs w:val="24"/>
        </w:rPr>
      </w:pPr>
      <w:r>
        <w:rPr>
          <w:rFonts w:ascii="Roboto" w:hAnsi="Roboto" w:cs="Arial"/>
          <w:b/>
          <w:bCs/>
          <w:sz w:val="24"/>
          <w:szCs w:val="24"/>
        </w:rPr>
        <w:t>SI PRECISA CHE IL BANDO GIÀ PUBBLICATO VIENE RIPUBBLICATO IN DATA 29 MAGGIO 2021, RETTIFICATO LIMITATAMENTE ALL’INDIRIZZO PEC NELLA FRASE CHE SEGUE (SI RIPORTA IL DATO NUOVO)</w:t>
      </w:r>
    </w:p>
    <w:p w:rsidR="001B6BE3" w:rsidRDefault="001B6BE3" w:rsidP="001B6BE3">
      <w:pPr>
        <w:spacing w:before="240" w:after="60" w:line="24" w:lineRule="atLeast"/>
        <w:rPr>
          <w:rFonts w:ascii="Roboto" w:hAnsi="Roboto" w:cs="Arial"/>
          <w:b/>
          <w:bCs/>
          <w:sz w:val="24"/>
          <w:szCs w:val="24"/>
        </w:rPr>
      </w:pPr>
      <w:r>
        <w:rPr>
          <w:rFonts w:ascii="Roboto" w:hAnsi="Roboto" w:cs="Arial"/>
          <w:b/>
          <w:bCs/>
          <w:sz w:val="24"/>
          <w:szCs w:val="24"/>
        </w:rPr>
        <w:t>“</w:t>
      </w:r>
    </w:p>
    <w:p w:rsidR="001B6BE3" w:rsidRPr="00B235EE" w:rsidRDefault="001B6BE3" w:rsidP="001B6BE3">
      <w:pPr>
        <w:spacing w:before="240" w:after="60" w:line="24" w:lineRule="atLeast"/>
        <w:rPr>
          <w:rFonts w:ascii="Roboto" w:hAnsi="Roboto" w:cs="Arial"/>
          <w:sz w:val="24"/>
          <w:szCs w:val="24"/>
        </w:rPr>
      </w:pPr>
      <w:r w:rsidRPr="00B235EE">
        <w:rPr>
          <w:rFonts w:ascii="Roboto" w:hAnsi="Roboto" w:cs="Arial"/>
          <w:b/>
          <w:bCs/>
          <w:sz w:val="24"/>
          <w:szCs w:val="24"/>
        </w:rPr>
        <w:t xml:space="preserve">Informazioni a carattere procedurale e tecnico possono </w:t>
      </w:r>
      <w:r w:rsidRPr="00B235EE">
        <w:rPr>
          <w:rFonts w:ascii="Roboto" w:hAnsi="Roboto" w:cs="Arial"/>
          <w:bCs/>
          <w:sz w:val="24"/>
          <w:szCs w:val="24"/>
        </w:rPr>
        <w:t xml:space="preserve">richiedersi </w:t>
      </w:r>
      <w:r w:rsidRPr="00B235EE">
        <w:rPr>
          <w:rFonts w:ascii="Roboto" w:hAnsi="Roboto" w:cs="Arial"/>
          <w:bCs/>
          <w:color w:val="000000"/>
          <w:sz w:val="24"/>
          <w:szCs w:val="24"/>
        </w:rPr>
        <w:t>esclusivamente</w:t>
      </w:r>
      <w:r w:rsidRPr="00B235EE">
        <w:rPr>
          <w:rFonts w:ascii="Roboto" w:hAnsi="Roboto" w:cs="Arial"/>
          <w:bCs/>
          <w:color w:val="FF0000"/>
          <w:sz w:val="24"/>
          <w:szCs w:val="24"/>
        </w:rPr>
        <w:t xml:space="preserve"> </w:t>
      </w:r>
      <w:r w:rsidRPr="00B235EE">
        <w:rPr>
          <w:rFonts w:ascii="Roboto" w:hAnsi="Roboto" w:cs="Arial"/>
          <w:bCs/>
          <w:sz w:val="24"/>
          <w:szCs w:val="24"/>
        </w:rPr>
        <w:t xml:space="preserve">per iscritto, </w:t>
      </w:r>
      <w:r w:rsidRPr="00B235EE">
        <w:rPr>
          <w:rFonts w:ascii="Roboto" w:hAnsi="Roboto" w:cs="Arial"/>
          <w:sz w:val="24"/>
          <w:szCs w:val="24"/>
        </w:rPr>
        <w:t xml:space="preserve">a mezzo PEC del Responsabile del procedimento </w:t>
      </w:r>
      <w:hyperlink r:id="rId4" w:history="1">
        <w:r w:rsidRPr="00B355A8">
          <w:rPr>
            <w:rStyle w:val="Collegamentoipertestuale"/>
            <w:rFonts w:ascii="Roboto" w:hAnsi="Roboto" w:cs="Arial"/>
            <w:i/>
            <w:iCs/>
            <w:sz w:val="24"/>
            <w:szCs w:val="24"/>
          </w:rPr>
          <w:t>vincenzotodaro@pec.comune.sellagiudicarie.tn.it</w:t>
        </w:r>
      </w:hyperlink>
      <w:r w:rsidRPr="00B235EE">
        <w:rPr>
          <w:rFonts w:ascii="Roboto" w:hAnsi="Roboto" w:cs="Arial"/>
          <w:i/>
          <w:iCs/>
          <w:sz w:val="24"/>
          <w:szCs w:val="24"/>
        </w:rPr>
        <w:t xml:space="preserve"> </w:t>
      </w:r>
      <w:r w:rsidRPr="00B235EE">
        <w:rPr>
          <w:rFonts w:ascii="Roboto" w:hAnsi="Roboto" w:cs="Arial"/>
          <w:sz w:val="24"/>
          <w:szCs w:val="24"/>
        </w:rPr>
        <w:t>Nelle richieste dovranno essere indicati i nominativi dei referenti delle imprese con relativi numeri di telefono e di PEC.</w:t>
      </w:r>
    </w:p>
    <w:p w:rsidR="00CA3717" w:rsidRDefault="001B6BE3">
      <w:r>
        <w:t>“</w:t>
      </w:r>
    </w:p>
    <w:sectPr w:rsidR="00CA37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E3"/>
    <w:rsid w:val="00150AD9"/>
    <w:rsid w:val="001869FD"/>
    <w:rsid w:val="001B6BE3"/>
    <w:rsid w:val="00393E84"/>
    <w:rsid w:val="00544BCC"/>
    <w:rsid w:val="0088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30CEB-7DED-4964-B76B-E450BBB6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6B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1B6B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ncenzotodaro@pec.comune.sellagiudicarie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Todaro</dc:creator>
  <cp:keywords/>
  <dc:description/>
  <cp:lastModifiedBy>Vincenzo Todaro</cp:lastModifiedBy>
  <cp:revision>1</cp:revision>
  <dcterms:created xsi:type="dcterms:W3CDTF">2021-05-29T09:37:00Z</dcterms:created>
  <dcterms:modified xsi:type="dcterms:W3CDTF">2021-05-29T09:43:00Z</dcterms:modified>
</cp:coreProperties>
</file>